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7B" w:rsidRPr="0019797B" w:rsidRDefault="0019797B" w:rsidP="0019797B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19797B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TASFİYE SONUNDA (FESHİNDE) TESCİLİNDE İSTENECEK EVRAKLAR</w:t>
      </w:r>
    </w:p>
    <w:p w:rsidR="0019797B" w:rsidRDefault="0019797B" w:rsidP="0019797B">
      <w:pPr>
        <w:shd w:val="clear" w:color="auto" w:fill="FFFFFF"/>
        <w:spacing w:after="150" w:line="288" w:lineRule="atLeast"/>
        <w:rPr>
          <w:rFonts w:ascii="Tahoma" w:eastAsia="Times New Roman" w:hAnsi="Tahoma" w:cs="Tahoma"/>
          <w:color w:val="8294BF"/>
          <w:sz w:val="15"/>
          <w:szCs w:val="15"/>
          <w:lang w:eastAsia="tr-TR"/>
        </w:rPr>
      </w:pPr>
    </w:p>
    <w:p w:rsidR="0019797B" w:rsidRPr="0019797B" w:rsidRDefault="0019797B" w:rsidP="0019797B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TASFİYE SONU KAPANIŞ</w:t>
      </w: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19797B" w:rsidRPr="0019797B" w:rsidRDefault="0019797B" w:rsidP="0019797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yazılmış </w:t>
      </w:r>
      <w:r w:rsidRPr="0019797B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19797B" w:rsidRPr="0019797B" w:rsidRDefault="0019797B" w:rsidP="0019797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Fesih Kararı (Fesih tarihi belirtilecek-noter onaylı- 2 adet)</w:t>
      </w:r>
    </w:p>
    <w:p w:rsidR="0019797B" w:rsidRPr="0019797B" w:rsidRDefault="0019797B" w:rsidP="0019797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Sona erme ortaklar kurulu kararına dayanıyorsa bu kararın noter onaylı örneği, Sona erme başka bir sebepten ileri geliyorsa, bunu kanıtlayan belgenin onaylı örneği</w:t>
      </w:r>
    </w:p>
    <w:p w:rsidR="0019797B" w:rsidRPr="0019797B" w:rsidRDefault="0019797B" w:rsidP="0019797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Sosyal Güvenlik Kurumu Sigortalı işten ayrılış bildirgesi (Her ortak için 1 adet)</w:t>
      </w:r>
    </w:p>
    <w:p w:rsidR="0019797B" w:rsidRPr="0019797B" w:rsidRDefault="0019797B" w:rsidP="0019797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Şirketin şubeleri bulunması halinde şube kayıtlarının kapatıldığına dair TSG örnekleri</w:t>
      </w:r>
    </w:p>
    <w:p w:rsidR="0019797B" w:rsidRPr="0019797B" w:rsidRDefault="0019797B" w:rsidP="0019797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Tasfiyenin tamamlandığına ilişkin tasfiye </w:t>
      </w:r>
      <w:hyperlink r:id="rId6" w:tgtFrame="_blank" w:history="1">
        <w:r w:rsidRPr="0019797B">
          <w:rPr>
            <w:rFonts w:ascii="Verdana" w:eastAsia="Times New Roman" w:hAnsi="Verdana" w:cs="Times New Roman"/>
            <w:color w:val="0000FF"/>
            <w:sz w:val="18"/>
            <w:szCs w:val="18"/>
            <w:lang w:eastAsia="tr-TR"/>
          </w:rPr>
          <w:t>memuru raporu</w:t>
        </w:r>
      </w:hyperlink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 aslı</w:t>
      </w:r>
    </w:p>
    <w:p w:rsidR="0019797B" w:rsidRPr="0019797B" w:rsidRDefault="0019797B" w:rsidP="0019797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 memurlarınca son bilançonun ortaklara tebliğ edildiğine ilişkin belge</w:t>
      </w:r>
    </w:p>
    <w:p w:rsidR="0019797B" w:rsidRPr="0019797B" w:rsidRDefault="0019797B" w:rsidP="0019797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Ortakların son bilançonun onayına ilişkin kararı veya mahkemeye itirazda bulunmayacaklarına dair yazılı beyanları</w:t>
      </w:r>
    </w:p>
    <w:p w:rsidR="0019797B" w:rsidRPr="0019797B" w:rsidRDefault="0019797B" w:rsidP="0019797B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9797B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Son bilanço</w:t>
      </w:r>
    </w:p>
    <w:p w:rsidR="00A436A0" w:rsidRPr="0019797B" w:rsidRDefault="00A436A0" w:rsidP="0019797B">
      <w:bookmarkStart w:id="0" w:name="_GoBack"/>
      <w:bookmarkEnd w:id="0"/>
    </w:p>
    <w:sectPr w:rsidR="00A436A0" w:rsidRPr="0019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637"/>
    <w:multiLevelType w:val="multilevel"/>
    <w:tmpl w:val="4964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31B14"/>
    <w:multiLevelType w:val="multilevel"/>
    <w:tmpl w:val="1B46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67348"/>
    <w:multiLevelType w:val="multilevel"/>
    <w:tmpl w:val="A960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2F"/>
    <w:rsid w:val="0019797B"/>
    <w:rsid w:val="001D6757"/>
    <w:rsid w:val="0076765B"/>
    <w:rsid w:val="00A436A0"/>
    <w:rsid w:val="00B87D2F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8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D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87D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87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7D2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87D2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7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1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7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9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5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o.org.tr/d/file/tasfiye-memur-raporu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2019-03-28T16:15:00Z</dcterms:created>
  <dcterms:modified xsi:type="dcterms:W3CDTF">2019-03-30T07:47:00Z</dcterms:modified>
</cp:coreProperties>
</file>